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702ED" w14:textId="77777777" w:rsidR="00F04B6C" w:rsidRPr="00B72B1C" w:rsidRDefault="00B411C3" w:rsidP="00F04B6C">
      <w:pPr>
        <w:spacing w:after="240" w:line="200" w:lineRule="atLeast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Mobilair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M20</w:t>
      </w:r>
    </w:p>
    <w:p w14:paraId="486833BC" w14:textId="77777777" w:rsidR="00B411C3" w:rsidRDefault="00B411C3" w:rsidP="00F04B6C">
      <w:pPr>
        <w:spacing w:after="240" w:line="200" w:lineRule="atLeast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Das </w:t>
      </w:r>
      <w:r w:rsidR="00707783">
        <w:rPr>
          <w:rFonts w:ascii="Arial" w:hAnsi="Arial" w:cs="Arial"/>
          <w:b/>
          <w:sz w:val="52"/>
          <w:szCs w:val="52"/>
        </w:rPr>
        <w:t>Anwendungs-</w:t>
      </w:r>
      <w:r>
        <w:rPr>
          <w:rFonts w:ascii="Arial" w:hAnsi="Arial" w:cs="Arial"/>
          <w:b/>
          <w:sz w:val="52"/>
          <w:szCs w:val="52"/>
        </w:rPr>
        <w:t>Multitalent</w:t>
      </w:r>
    </w:p>
    <w:p w14:paraId="609593E1" w14:textId="7E13A74D" w:rsidR="00F04B6C" w:rsidRPr="00AE6823" w:rsidRDefault="009907E1" w:rsidP="009E7E98">
      <w:pPr>
        <w:spacing w:after="240" w:line="200" w:lineRule="atLeast"/>
        <w:ind w:right="42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Auf- </w:t>
      </w:r>
      <w:r w:rsidRPr="00AE6823">
        <w:rPr>
          <w:rFonts w:ascii="Arial" w:hAnsi="Arial" w:cs="Arial"/>
          <w:b/>
          <w:sz w:val="24"/>
          <w:szCs w:val="24"/>
        </w:rPr>
        <w:t xml:space="preserve">und Abbrucharbeiten, Erdraketen, Niederdruckstrahlgeräte </w:t>
      </w:r>
      <w:r w:rsidR="000B1B70" w:rsidRPr="00AE6823">
        <w:rPr>
          <w:rFonts w:ascii="Arial" w:hAnsi="Arial" w:cs="Arial"/>
          <w:b/>
          <w:sz w:val="24"/>
          <w:szCs w:val="24"/>
        </w:rPr>
        <w:t>und, und, und</w:t>
      </w:r>
      <w:r w:rsidR="009E7E98">
        <w:rPr>
          <w:rFonts w:ascii="Arial" w:hAnsi="Arial" w:cs="Arial"/>
          <w:b/>
          <w:sz w:val="24"/>
          <w:szCs w:val="24"/>
        </w:rPr>
        <w:t xml:space="preserve"> </w:t>
      </w:r>
      <w:r w:rsidR="00AE6C51" w:rsidRPr="00AE6823">
        <w:rPr>
          <w:rFonts w:ascii="Arial" w:hAnsi="Arial" w:cs="Arial"/>
          <w:b/>
          <w:sz w:val="24"/>
          <w:szCs w:val="24"/>
        </w:rPr>
        <w:t xml:space="preserve">… </w:t>
      </w:r>
      <w:r w:rsidRPr="00AE6823">
        <w:rPr>
          <w:rFonts w:ascii="Arial" w:hAnsi="Arial" w:cs="Arial"/>
          <w:b/>
          <w:sz w:val="24"/>
          <w:szCs w:val="24"/>
        </w:rPr>
        <w:t>– die Anwendungen</w:t>
      </w:r>
      <w:r w:rsidR="009C2E05" w:rsidRPr="00AE6823">
        <w:rPr>
          <w:rFonts w:ascii="Arial" w:hAnsi="Arial" w:cs="Arial"/>
          <w:b/>
          <w:sz w:val="24"/>
          <w:szCs w:val="24"/>
        </w:rPr>
        <w:t>,</w:t>
      </w:r>
      <w:r w:rsidRPr="00AE6823">
        <w:rPr>
          <w:rFonts w:ascii="Arial" w:hAnsi="Arial" w:cs="Arial"/>
          <w:b/>
          <w:sz w:val="24"/>
          <w:szCs w:val="24"/>
        </w:rPr>
        <w:t xml:space="preserve"> für die der Baukompressor M20 eingesetzt werden kann, sind vielfältig. Mit seinem optionalen Tragegestell mit Druckluftnachkühler stellt er nun sogar kühle und </w:t>
      </w:r>
      <w:proofErr w:type="spellStart"/>
      <w:r w:rsidRPr="00AE6823">
        <w:rPr>
          <w:rFonts w:ascii="Arial" w:hAnsi="Arial" w:cs="Arial"/>
          <w:b/>
          <w:sz w:val="24"/>
          <w:szCs w:val="24"/>
        </w:rPr>
        <w:t>kondensatfreie</w:t>
      </w:r>
      <w:proofErr w:type="spellEnd"/>
      <w:r w:rsidRPr="00AE6823">
        <w:rPr>
          <w:rFonts w:ascii="Arial" w:hAnsi="Arial" w:cs="Arial"/>
          <w:b/>
          <w:sz w:val="24"/>
          <w:szCs w:val="24"/>
        </w:rPr>
        <w:t xml:space="preserve"> Druckluft zur Verfügung.</w:t>
      </w:r>
      <w:r w:rsidR="005327B6" w:rsidRPr="00AE6823">
        <w:rPr>
          <w:rFonts w:ascii="Arial" w:hAnsi="Arial" w:cs="Arial"/>
          <w:b/>
          <w:sz w:val="24"/>
          <w:szCs w:val="24"/>
        </w:rPr>
        <w:t xml:space="preserve"> Für noch mehr Möglichkeiten.</w:t>
      </w:r>
    </w:p>
    <w:p w14:paraId="6556FDBF" w14:textId="2FD1157E" w:rsidR="005327B6" w:rsidRPr="00AE6823" w:rsidRDefault="00551E16" w:rsidP="005327B6">
      <w:pPr>
        <w:spacing w:after="240" w:line="200" w:lineRule="atLeast"/>
        <w:rPr>
          <w:rFonts w:ascii="Arial" w:hAnsi="Arial" w:cs="Arial"/>
          <w:sz w:val="24"/>
          <w:szCs w:val="24"/>
        </w:rPr>
      </w:pPr>
      <w:r w:rsidRPr="00AE6823">
        <w:rPr>
          <w:rFonts w:ascii="Arial" w:hAnsi="Arial" w:cs="Arial"/>
          <w:sz w:val="24"/>
          <w:szCs w:val="24"/>
        </w:rPr>
        <w:t xml:space="preserve">Der M20 beweist, dass Leistungsstärke nicht unbedingt an ein hohes Betriebsgewicht gekoppelt sein muss. Mit einer Liefermenge von 2 m³/min bei 7 bar verfügt er einerseits über genügend Kraftreserve zum Antrieb </w:t>
      </w:r>
      <w:r w:rsidR="0070488A" w:rsidRPr="00AE6823">
        <w:rPr>
          <w:rFonts w:ascii="Arial" w:hAnsi="Arial" w:cs="Arial"/>
          <w:sz w:val="24"/>
          <w:szCs w:val="24"/>
        </w:rPr>
        <w:t>von zwei 18 Kilo Abbruchhämmern</w:t>
      </w:r>
      <w:r w:rsidRPr="00AE6823">
        <w:rPr>
          <w:rFonts w:ascii="Arial" w:hAnsi="Arial" w:cs="Arial"/>
          <w:sz w:val="24"/>
          <w:szCs w:val="24"/>
        </w:rPr>
        <w:t xml:space="preserve"> und bringt andererseits nicht einmal 460 kg Betriebsgewicht auf die Waage. Diese Eigenschaften verdankt er einer ausgefeilten Konstruktion, seinem energiesparenden </w:t>
      </w:r>
      <w:proofErr w:type="spellStart"/>
      <w:r w:rsidRPr="00AE6823">
        <w:rPr>
          <w:rFonts w:ascii="Arial" w:hAnsi="Arial" w:cs="Arial"/>
          <w:sz w:val="24"/>
          <w:szCs w:val="24"/>
        </w:rPr>
        <w:t>Schraubenkompressorblock</w:t>
      </w:r>
      <w:proofErr w:type="spellEnd"/>
      <w:r w:rsidRPr="00AE6823">
        <w:rPr>
          <w:rFonts w:ascii="Arial" w:hAnsi="Arial" w:cs="Arial"/>
          <w:sz w:val="24"/>
          <w:szCs w:val="24"/>
        </w:rPr>
        <w:t xml:space="preserve"> mit strömungstechnisch optimiertem Sigma Profil, einem Übertragungsverluste vermeidenden 1:1-Antrieb und nicht zuletzt einem wassergekühlten Kubota-Dreizylinder-Dieselmotor. Dieser Motor </w:t>
      </w:r>
      <w:r w:rsidR="005327B6" w:rsidRPr="00AE6823">
        <w:rPr>
          <w:rFonts w:ascii="Arial" w:hAnsi="Arial" w:cs="Arial"/>
          <w:sz w:val="24"/>
          <w:szCs w:val="24"/>
        </w:rPr>
        <w:t>erfüllt</w:t>
      </w:r>
      <w:r w:rsidRPr="00AE6823">
        <w:rPr>
          <w:rFonts w:ascii="Arial" w:hAnsi="Arial" w:cs="Arial"/>
          <w:sz w:val="24"/>
          <w:szCs w:val="24"/>
        </w:rPr>
        <w:t xml:space="preserve"> ohne Dieselpartikelfilter und ohne AdBlue die </w:t>
      </w:r>
      <w:r w:rsidR="005327B6" w:rsidRPr="00AE6823">
        <w:rPr>
          <w:rFonts w:ascii="Arial" w:hAnsi="Arial" w:cs="Arial"/>
          <w:sz w:val="24"/>
          <w:szCs w:val="24"/>
        </w:rPr>
        <w:t xml:space="preserve">geforderten Abgaswerte der Stufe V. </w:t>
      </w:r>
    </w:p>
    <w:p w14:paraId="55516E83" w14:textId="7C05B92C" w:rsidR="005327B6" w:rsidRPr="00AE6823" w:rsidRDefault="000B1B70" w:rsidP="005327B6">
      <w:pPr>
        <w:spacing w:after="240" w:line="200" w:lineRule="atLeast"/>
        <w:rPr>
          <w:rFonts w:ascii="Arial" w:hAnsi="Arial" w:cs="Arial"/>
          <w:color w:val="5B9BD5" w:themeColor="accent1"/>
          <w:szCs w:val="24"/>
        </w:rPr>
      </w:pPr>
      <w:r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Wird kühle und </w:t>
      </w:r>
      <w:proofErr w:type="spellStart"/>
      <w:r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>kondensatfreie</w:t>
      </w:r>
      <w:proofErr w:type="spellEnd"/>
      <w:r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Druckluft benötigt, wird d</w:t>
      </w:r>
      <w:r w:rsidR="005327B6"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er </w:t>
      </w:r>
      <w:r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optional erhältliche </w:t>
      </w:r>
      <w:r w:rsidR="005327B6"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>Nachkühler</w:t>
      </w:r>
      <w:r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einfach angeschlossen. Er</w:t>
      </w:r>
      <w:r w:rsidR="005327B6"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ist in ein Tragegestell eingebaut und verfügt über </w:t>
      </w:r>
      <w:r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drei </w:t>
      </w:r>
      <w:r w:rsidR="005327B6"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fest montierte Leitungen für Druckluft, </w:t>
      </w:r>
      <w:proofErr w:type="spellStart"/>
      <w:r w:rsidR="005327B6"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>Kondensatrückführung</w:t>
      </w:r>
      <w:proofErr w:type="spellEnd"/>
      <w:r w:rsidR="005327B6"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und elektrischen Strom (12 V Spannung, geliefert vom Kompressor) zum Antrieb des Nachkühler-Lüfters. Das bei der Abkühlung anfallende Kondensat tropft nicht auf den Boden, sondern wird in die Anlage geleitet und mit Hilfe der heißen Motorabgase verdampft. Die ebenfalls zur Serienausstattung gehörende </w:t>
      </w:r>
      <w:r w:rsidR="0070488A"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geschlossene </w:t>
      </w:r>
      <w:r w:rsidR="005327B6"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Bodenwanne </w:t>
      </w:r>
      <w:r w:rsidR="004C5B5A" w:rsidRP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>schützt vor Bodenverunreinigungen</w:t>
      </w:r>
      <w:r w:rsidR="00AE6823">
        <w:rPr>
          <w:rFonts w:ascii="Arial" w:hAnsi="Arial" w:cs="Arial"/>
          <w:color w:val="2D2D2D"/>
          <w:sz w:val="24"/>
          <w:szCs w:val="24"/>
          <w:shd w:val="clear" w:color="auto" w:fill="FFFFFF"/>
        </w:rPr>
        <w:t>.</w:t>
      </w:r>
    </w:p>
    <w:p w14:paraId="30098789" w14:textId="0D11099B" w:rsidR="00551E16" w:rsidRPr="00AE6823" w:rsidRDefault="00551E16" w:rsidP="00551E16">
      <w:pPr>
        <w:spacing w:after="240" w:line="200" w:lineRule="atLeast"/>
        <w:rPr>
          <w:rFonts w:ascii="Arial" w:hAnsi="Arial" w:cs="Arial"/>
          <w:color w:val="000000"/>
          <w:sz w:val="24"/>
          <w:szCs w:val="24"/>
        </w:rPr>
      </w:pPr>
      <w:r w:rsidRPr="00AE6823">
        <w:rPr>
          <w:rFonts w:ascii="Arial" w:hAnsi="Arial" w:cs="Arial"/>
          <w:color w:val="000000"/>
          <w:sz w:val="24"/>
          <w:szCs w:val="24"/>
        </w:rPr>
        <w:t xml:space="preserve">Außerdem ist der </w:t>
      </w:r>
      <w:proofErr w:type="spellStart"/>
      <w:r w:rsidRPr="00AE6823">
        <w:rPr>
          <w:rFonts w:ascii="Arial" w:hAnsi="Arial" w:cs="Arial"/>
          <w:color w:val="000000"/>
          <w:sz w:val="24"/>
          <w:szCs w:val="24"/>
        </w:rPr>
        <w:t>Mobilair</w:t>
      </w:r>
      <w:proofErr w:type="spellEnd"/>
      <w:r w:rsidRPr="00AE6823">
        <w:rPr>
          <w:rFonts w:ascii="Arial" w:hAnsi="Arial" w:cs="Arial"/>
          <w:color w:val="000000"/>
          <w:sz w:val="24"/>
          <w:szCs w:val="24"/>
        </w:rPr>
        <w:t xml:space="preserve"> </w:t>
      </w:r>
      <w:r w:rsidR="008816D1" w:rsidRPr="00AE6823">
        <w:rPr>
          <w:rFonts w:ascii="Arial" w:hAnsi="Arial" w:cs="Arial"/>
          <w:color w:val="000000"/>
          <w:sz w:val="24"/>
          <w:szCs w:val="24"/>
        </w:rPr>
        <w:t>M</w:t>
      </w:r>
      <w:r w:rsidRPr="00AE6823">
        <w:rPr>
          <w:rFonts w:ascii="Arial" w:hAnsi="Arial" w:cs="Arial"/>
          <w:color w:val="000000"/>
          <w:sz w:val="24"/>
          <w:szCs w:val="24"/>
        </w:rPr>
        <w:t>20 serienmäßig mit einer Anti-Frost-Regelung ausgestattet. Das bringt besonders in der Übergangszeit</w:t>
      </w:r>
      <w:r w:rsidR="008816D1" w:rsidRPr="00AE6823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6823">
        <w:rPr>
          <w:rFonts w:ascii="Arial" w:hAnsi="Arial" w:cs="Arial"/>
          <w:color w:val="000000"/>
          <w:sz w:val="24"/>
          <w:szCs w:val="24"/>
        </w:rPr>
        <w:t xml:space="preserve">mit relativ niedrigen Außentemperaturen einen wichtigen Vorteil: Die eingesetzten Druckluftwerkzeuge werden bestmöglich vor dem Einfrieren und vor Korrosionsschäden geschützt, was ihre Zuverlässigkeit und Lebensdauer </w:t>
      </w:r>
      <w:proofErr w:type="gramStart"/>
      <w:r w:rsidR="000B1B70" w:rsidRPr="00AE6823">
        <w:rPr>
          <w:rFonts w:ascii="Arial" w:hAnsi="Arial" w:cs="Arial"/>
          <w:color w:val="000000"/>
          <w:sz w:val="24"/>
          <w:szCs w:val="24"/>
        </w:rPr>
        <w:t>e</w:t>
      </w:r>
      <w:r w:rsidRPr="00AE6823">
        <w:rPr>
          <w:rFonts w:ascii="Arial" w:hAnsi="Arial" w:cs="Arial"/>
          <w:color w:val="000000"/>
          <w:sz w:val="24"/>
          <w:szCs w:val="24"/>
        </w:rPr>
        <w:t>rhöht</w:t>
      </w:r>
      <w:proofErr w:type="gramEnd"/>
      <w:r w:rsidRPr="00AE6823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78A1547A" w14:textId="43CA4738" w:rsidR="00551E16" w:rsidRDefault="00551E16" w:rsidP="00551E16">
      <w:pPr>
        <w:spacing w:after="240" w:line="200" w:lineRule="atLeast"/>
        <w:rPr>
          <w:rFonts w:ascii="Arial" w:hAnsi="Arial" w:cs="Arial"/>
          <w:color w:val="000000"/>
          <w:sz w:val="24"/>
          <w:szCs w:val="24"/>
        </w:rPr>
      </w:pPr>
      <w:r w:rsidRPr="00AE6823">
        <w:rPr>
          <w:rFonts w:ascii="Arial" w:hAnsi="Arial" w:cs="Arial"/>
          <w:color w:val="000000"/>
          <w:sz w:val="24"/>
          <w:szCs w:val="24"/>
        </w:rPr>
        <w:t xml:space="preserve">Auch Verarbeitungsqualität, Wartungs- und Bedienerfreundlichkeit der Maschine </w:t>
      </w:r>
      <w:r w:rsidR="005327B6" w:rsidRPr="00AE6823">
        <w:rPr>
          <w:rFonts w:ascii="Arial" w:hAnsi="Arial" w:cs="Arial"/>
          <w:color w:val="000000"/>
          <w:sz w:val="24"/>
          <w:szCs w:val="24"/>
        </w:rPr>
        <w:t>sind hervorragend</w:t>
      </w:r>
      <w:r w:rsidRPr="00AE6823">
        <w:rPr>
          <w:rFonts w:ascii="Arial" w:hAnsi="Arial" w:cs="Arial"/>
          <w:color w:val="000000"/>
          <w:sz w:val="24"/>
          <w:szCs w:val="24"/>
        </w:rPr>
        <w:t xml:space="preserve">: So bieten </w:t>
      </w:r>
      <w:r w:rsidRPr="00AE6823">
        <w:rPr>
          <w:rFonts w:ascii="Arial" w:hAnsi="Arial" w:cs="Arial"/>
          <w:color w:val="222222"/>
          <w:sz w:val="24"/>
          <w:szCs w:val="24"/>
          <w:shd w:val="clear" w:color="auto" w:fill="FFFFFF"/>
        </w:rPr>
        <w:t>hochwertige</w:t>
      </w:r>
      <w:r w:rsidRPr="000B1B70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Zinkvorbehandlung und Pulverbeschichtung </w:t>
      </w:r>
      <w:r w:rsidRPr="000B1B70">
        <w:rPr>
          <w:rFonts w:ascii="Arial" w:hAnsi="Arial" w:cs="Arial"/>
          <w:color w:val="000000"/>
          <w:sz w:val="24"/>
          <w:szCs w:val="24"/>
        </w:rPr>
        <w:t>aller metallischen Karosserieteile dauerhaften Korrosionsschutz, und alle wartungsrelevanten Bauteile sind leicht zugänglich. Die Bedienung über nur einen Schalter ist denkbar einfach</w:t>
      </w:r>
      <w:r w:rsidR="009E7E98">
        <w:rPr>
          <w:rFonts w:ascii="Arial" w:hAnsi="Arial" w:cs="Arial"/>
          <w:color w:val="000000"/>
          <w:sz w:val="24"/>
          <w:szCs w:val="24"/>
        </w:rPr>
        <w:t>;</w:t>
      </w:r>
      <w:r w:rsidRPr="000B1B70">
        <w:rPr>
          <w:rFonts w:ascii="Arial" w:hAnsi="Arial" w:cs="Arial"/>
          <w:color w:val="000000"/>
          <w:sz w:val="24"/>
          <w:szCs w:val="24"/>
        </w:rPr>
        <w:t xml:space="preserve"> sie wird zudem durch leicht verständliche Piktogramme auf der Karosseriehaube (unterhalb der Armaturentafel) unmissverständlich erklärt.</w:t>
      </w:r>
    </w:p>
    <w:p w14:paraId="6032D7FC" w14:textId="77777777" w:rsidR="00C02A3E" w:rsidRPr="00C02A3E" w:rsidRDefault="00C02A3E" w:rsidP="00C02A3E">
      <w:pPr>
        <w:spacing w:after="240" w:line="200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Und gut aus sieht der M20 auch noch. </w:t>
      </w:r>
      <w:r w:rsidRPr="00C02A3E">
        <w:rPr>
          <w:rFonts w:ascii="Arial" w:hAnsi="Arial" w:cs="Arial"/>
          <w:color w:val="000000"/>
          <w:sz w:val="24"/>
          <w:szCs w:val="24"/>
        </w:rPr>
        <w:t>Die Schallschutzhaube aus rotationsgesintertem Polyethylen (PE) mit integrierten Radkästen ist ein echter Blickfang auf der Baustelle. Mit einigen handfesten Vorteilen: Sie ist korrosionsfrei, kratzfest und überhaupt sehr widerstandsfähig. Und sie weist darauf hin, was unter der Haube steckt: Stärke, Effizienz, Anwenderfreundlichkeit und umweltschonendes Betriebsverhalten.</w:t>
      </w:r>
    </w:p>
    <w:p w14:paraId="1994CE91" w14:textId="77777777" w:rsidR="00C02A3E" w:rsidRPr="000B1B70" w:rsidRDefault="00C02A3E" w:rsidP="00551E16">
      <w:pPr>
        <w:spacing w:after="240" w:line="200" w:lineRule="atLeast"/>
        <w:rPr>
          <w:rFonts w:ascii="Arial" w:hAnsi="Arial" w:cs="Arial"/>
          <w:color w:val="000000"/>
          <w:sz w:val="24"/>
          <w:szCs w:val="24"/>
        </w:rPr>
      </w:pPr>
    </w:p>
    <w:p w14:paraId="7CC5595A" w14:textId="77777777" w:rsidR="00F04B6C" w:rsidRDefault="00F04B6C" w:rsidP="00367F7E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B042B7">
        <w:rPr>
          <w:rFonts w:ascii="Arial" w:hAnsi="Arial" w:cs="Arial"/>
          <w:sz w:val="24"/>
          <w:szCs w:val="24"/>
        </w:rPr>
        <w:t>Abdruck frei, Beleg erbeten</w:t>
      </w:r>
    </w:p>
    <w:p w14:paraId="3A01D93E" w14:textId="77777777" w:rsidR="00214F1D" w:rsidRDefault="00214F1D" w:rsidP="00367F7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CA919E" w14:textId="176A0A06" w:rsidR="005A4DD3" w:rsidRDefault="005A4DD3" w:rsidP="00367F7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0F5308" w14:textId="32951A01" w:rsidR="00B9571B" w:rsidRDefault="00B9571B" w:rsidP="00367F7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136A0A" wp14:editId="0CD7B4AA">
            <wp:extent cx="1533525" cy="894080"/>
            <wp:effectExtent l="0" t="0" r="9525" b="1270"/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22DA" w14:textId="77777777" w:rsidR="005A4DD3" w:rsidRDefault="005A4DD3" w:rsidP="00367F7E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</w:p>
    <w:bookmarkEnd w:id="0"/>
    <w:p w14:paraId="03E2F7D7" w14:textId="77777777" w:rsidR="00861FC5" w:rsidRDefault="00861FC5" w:rsidP="00367F7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4AA323" w14:textId="15FAF4EC" w:rsidR="00861FC5" w:rsidRDefault="00861FC5" w:rsidP="00367F7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E6823">
        <w:rPr>
          <w:rFonts w:ascii="Arial" w:hAnsi="Arial" w:cs="Arial"/>
          <w:sz w:val="24"/>
          <w:szCs w:val="24"/>
        </w:rPr>
        <w:t>D</w:t>
      </w:r>
      <w:r w:rsidR="008B6FED" w:rsidRPr="00AE6823">
        <w:rPr>
          <w:rFonts w:ascii="Arial" w:hAnsi="Arial" w:cs="Arial"/>
          <w:sz w:val="24"/>
          <w:szCs w:val="24"/>
        </w:rPr>
        <w:t>er</w:t>
      </w:r>
      <w:r w:rsidRPr="00AE6823">
        <w:rPr>
          <w:rFonts w:ascii="Arial" w:hAnsi="Arial" w:cs="Arial"/>
          <w:sz w:val="24"/>
          <w:szCs w:val="24"/>
        </w:rPr>
        <w:t xml:space="preserve"> M20 ist das Multitalent für unzählige</w:t>
      </w:r>
      <w:r w:rsidR="00D93655" w:rsidRPr="00AE6823">
        <w:rPr>
          <w:rFonts w:ascii="Arial" w:hAnsi="Arial" w:cs="Arial"/>
          <w:sz w:val="24"/>
          <w:szCs w:val="24"/>
        </w:rPr>
        <w:t xml:space="preserve"> </w:t>
      </w:r>
      <w:r w:rsidRPr="00AE6823">
        <w:rPr>
          <w:rFonts w:ascii="Arial" w:hAnsi="Arial" w:cs="Arial"/>
          <w:sz w:val="24"/>
          <w:szCs w:val="24"/>
        </w:rPr>
        <w:t>unterschiedliche Anwendungen.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B6139C1" w14:textId="77777777" w:rsidR="00861FC5" w:rsidRDefault="00861FC5" w:rsidP="00367F7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F151E5" w14:textId="77777777" w:rsidR="00092D64" w:rsidRDefault="005A4DD3" w:rsidP="00367F7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2265A2" wp14:editId="74A1EE8A">
            <wp:extent cx="1400175" cy="9334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38" cy="93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FC5">
        <w:rPr>
          <w:rFonts w:ascii="Arial" w:hAnsi="Arial" w:cs="Arial"/>
          <w:sz w:val="24"/>
          <w:szCs w:val="24"/>
        </w:rPr>
        <w:t xml:space="preserve"> </w:t>
      </w:r>
    </w:p>
    <w:p w14:paraId="63DF7B2E" w14:textId="77777777" w:rsidR="00861FC5" w:rsidRDefault="00861FC5" w:rsidP="00367F7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858E5F" w14:textId="5DCD9FB1" w:rsidR="00861FC5" w:rsidRDefault="00861FC5" w:rsidP="00367F7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Dank des Nachkühlers liefert </w:t>
      </w:r>
      <w:r w:rsidR="00545816">
        <w:rPr>
          <w:rFonts w:ascii="Arial" w:hAnsi="Arial" w:cs="Arial"/>
          <w:sz w:val="24"/>
          <w:szCs w:val="24"/>
        </w:rPr>
        <w:t>der</w:t>
      </w:r>
      <w:r>
        <w:rPr>
          <w:rFonts w:ascii="Arial" w:hAnsi="Arial" w:cs="Arial"/>
          <w:sz w:val="24"/>
          <w:szCs w:val="24"/>
        </w:rPr>
        <w:t xml:space="preserve"> M20 auch kühle und </w:t>
      </w:r>
      <w:proofErr w:type="spellStart"/>
      <w:r>
        <w:rPr>
          <w:rFonts w:ascii="Arial" w:hAnsi="Arial" w:cs="Arial"/>
          <w:sz w:val="24"/>
          <w:szCs w:val="24"/>
        </w:rPr>
        <w:t>kondensatfreie</w:t>
      </w:r>
      <w:proofErr w:type="spellEnd"/>
      <w:r>
        <w:rPr>
          <w:rFonts w:ascii="Arial" w:hAnsi="Arial" w:cs="Arial"/>
          <w:sz w:val="24"/>
          <w:szCs w:val="24"/>
        </w:rPr>
        <w:t xml:space="preserve"> Druckluft. </w:t>
      </w:r>
    </w:p>
    <w:sectPr w:rsidR="00861FC5" w:rsidSect="0026163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134" w:right="1418" w:bottom="1134" w:left="1418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C8F06" w14:textId="77777777" w:rsidR="00BB2CA2" w:rsidRDefault="00BB2CA2" w:rsidP="004B3198">
      <w:pPr>
        <w:spacing w:after="0" w:line="240" w:lineRule="auto"/>
      </w:pPr>
      <w:r>
        <w:separator/>
      </w:r>
    </w:p>
  </w:endnote>
  <w:endnote w:type="continuationSeparator" w:id="0">
    <w:p w14:paraId="6F881B21" w14:textId="77777777" w:rsidR="00BB2CA2" w:rsidRDefault="00BB2CA2" w:rsidP="004B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8F464" w14:textId="77777777" w:rsidR="004B3198" w:rsidRDefault="004B3198" w:rsidP="00EA1547">
    <w:pPr>
      <w:pStyle w:val="Fuzeile"/>
      <w:jc w:val="center"/>
    </w:pPr>
  </w:p>
  <w:p w14:paraId="42F46FAD" w14:textId="77777777" w:rsidR="00F04B6C" w:rsidRDefault="00F04B6C" w:rsidP="00EA1547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EE6B3" w14:textId="77777777" w:rsidR="00F04B6C" w:rsidRDefault="00F04B6C">
    <w:pPr>
      <w:pStyle w:val="Fuzeile"/>
    </w:pPr>
  </w:p>
  <w:p w14:paraId="2C0535C6" w14:textId="77777777" w:rsidR="00F04B6C" w:rsidRDefault="00F04B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81A95" w14:textId="77777777" w:rsidR="00BB2CA2" w:rsidRDefault="00BB2CA2" w:rsidP="004B3198">
      <w:pPr>
        <w:spacing w:after="0" w:line="240" w:lineRule="auto"/>
      </w:pPr>
      <w:r>
        <w:separator/>
      </w:r>
    </w:p>
  </w:footnote>
  <w:footnote w:type="continuationSeparator" w:id="0">
    <w:p w14:paraId="79894085" w14:textId="77777777" w:rsidR="00BB2CA2" w:rsidRDefault="00BB2CA2" w:rsidP="004B3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C5FB2" w14:textId="77777777" w:rsidR="004B3198" w:rsidRDefault="00B9571B">
    <w:pPr>
      <w:pStyle w:val="Kopfzeile"/>
    </w:pPr>
    <w:r>
      <w:rPr>
        <w:noProof/>
      </w:rPr>
      <w:pict w14:anchorId="54F984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4704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eutsch-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49A25" w14:textId="77777777" w:rsidR="005A2CB6" w:rsidRPr="00AD2867" w:rsidRDefault="00B9571B" w:rsidP="00937D46">
    <w:pPr>
      <w:pStyle w:val="Kopfzeile"/>
      <w:tabs>
        <w:tab w:val="left" w:pos="7088"/>
      </w:tabs>
      <w:spacing w:before="120" w:after="40"/>
      <w:rPr>
        <w:rFonts w:ascii="Arial" w:hAnsi="Arial" w:cs="Arial"/>
        <w:b/>
        <w:sz w:val="24"/>
        <w:szCs w:val="24"/>
      </w:rPr>
    </w:pPr>
    <w:r>
      <w:rPr>
        <w:b/>
        <w:noProof/>
      </w:rPr>
      <w:pict w14:anchorId="034F7A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4705" o:spid="_x0000_s2066" type="#_x0000_t75" style="position:absolute;margin-left:-71pt;margin-top:-146pt;width:595.2pt;height:841.9pt;z-index:-251656192;mso-position-horizontal-relative:margin;mso-position-vertical:absolute;mso-position-vertical-relative:margin" o:allowincell="f">
          <v:imagedata r:id="rId1" o:title="Deutsch-s"/>
          <w10:wrap anchorx="margin" anchory="margin"/>
        </v:shape>
      </w:pict>
    </w:r>
    <w:r w:rsidR="00937D46">
      <w:rPr>
        <w:b/>
      </w:rPr>
      <w:tab/>
    </w:r>
    <w:r w:rsidR="005A2CB6" w:rsidRPr="00AD2867">
      <w:rPr>
        <w:b/>
      </w:rPr>
      <w:tab/>
    </w:r>
    <w:sdt>
      <w:sdtPr>
        <w:rPr>
          <w:b/>
        </w:rPr>
        <w:id w:val="98381352"/>
        <w:docPartObj>
          <w:docPartGallery w:val="Page Numbers (Top of Page)"/>
          <w:docPartUnique/>
        </w:docPartObj>
      </w:sdtPr>
      <w:sdtEndPr>
        <w:rPr>
          <w:rFonts w:ascii="Arial" w:hAnsi="Arial" w:cs="Arial"/>
          <w:b w:val="0"/>
          <w:sz w:val="24"/>
          <w:szCs w:val="24"/>
        </w:rPr>
      </w:sdtEndPr>
      <w:sdtContent>
        <w:r w:rsidR="005A2CB6" w:rsidRPr="00AD2867">
          <w:rPr>
            <w:rFonts w:ascii="Arial" w:hAnsi="Arial" w:cs="Arial"/>
            <w:bCs/>
            <w:sz w:val="24"/>
            <w:szCs w:val="24"/>
          </w:rPr>
          <w:fldChar w:fldCharType="begin"/>
        </w:r>
        <w:r w:rsidR="005A2CB6" w:rsidRPr="00AD2867">
          <w:rPr>
            <w:rFonts w:ascii="Arial" w:hAnsi="Arial" w:cs="Arial"/>
            <w:bCs/>
            <w:sz w:val="24"/>
            <w:szCs w:val="24"/>
          </w:rPr>
          <w:instrText>PAGE</w:instrText>
        </w:r>
        <w:r w:rsidR="005A2CB6" w:rsidRPr="00AD2867">
          <w:rPr>
            <w:rFonts w:ascii="Arial" w:hAnsi="Arial" w:cs="Arial"/>
            <w:bCs/>
            <w:sz w:val="24"/>
            <w:szCs w:val="24"/>
          </w:rPr>
          <w:fldChar w:fldCharType="separate"/>
        </w:r>
        <w:r w:rsidR="005A2CB6" w:rsidRPr="00AD2867">
          <w:rPr>
            <w:rFonts w:ascii="Arial" w:hAnsi="Arial" w:cs="Arial"/>
            <w:bCs/>
            <w:sz w:val="24"/>
            <w:szCs w:val="24"/>
          </w:rPr>
          <w:t>2</w:t>
        </w:r>
        <w:r w:rsidR="005A2CB6" w:rsidRPr="00AD2867">
          <w:rPr>
            <w:rFonts w:ascii="Arial" w:hAnsi="Arial" w:cs="Arial"/>
            <w:bCs/>
            <w:sz w:val="24"/>
            <w:szCs w:val="24"/>
          </w:rPr>
          <w:fldChar w:fldCharType="end"/>
        </w:r>
        <w:r w:rsidR="005A2CB6" w:rsidRPr="00AD2867">
          <w:rPr>
            <w:rFonts w:ascii="Arial" w:hAnsi="Arial" w:cs="Arial"/>
            <w:sz w:val="24"/>
            <w:szCs w:val="24"/>
          </w:rPr>
          <w:t>/</w:t>
        </w:r>
        <w:r w:rsidR="005A2CB6" w:rsidRPr="00AD2867">
          <w:rPr>
            <w:rFonts w:ascii="Arial" w:hAnsi="Arial" w:cs="Arial"/>
            <w:bCs/>
            <w:sz w:val="24"/>
            <w:szCs w:val="24"/>
          </w:rPr>
          <w:fldChar w:fldCharType="begin"/>
        </w:r>
        <w:r w:rsidR="005A2CB6" w:rsidRPr="00AD2867">
          <w:rPr>
            <w:rFonts w:ascii="Arial" w:hAnsi="Arial" w:cs="Arial"/>
            <w:bCs/>
            <w:sz w:val="24"/>
            <w:szCs w:val="24"/>
          </w:rPr>
          <w:instrText>NUMPAGES</w:instrText>
        </w:r>
        <w:r w:rsidR="005A2CB6" w:rsidRPr="00AD2867">
          <w:rPr>
            <w:rFonts w:ascii="Arial" w:hAnsi="Arial" w:cs="Arial"/>
            <w:bCs/>
            <w:sz w:val="24"/>
            <w:szCs w:val="24"/>
          </w:rPr>
          <w:fldChar w:fldCharType="separate"/>
        </w:r>
        <w:r w:rsidR="005A2CB6" w:rsidRPr="00AD2867">
          <w:rPr>
            <w:rFonts w:ascii="Arial" w:hAnsi="Arial" w:cs="Arial"/>
            <w:bCs/>
            <w:sz w:val="24"/>
            <w:szCs w:val="24"/>
          </w:rPr>
          <w:t>2</w:t>
        </w:r>
        <w:r w:rsidR="005A2CB6" w:rsidRPr="00AD2867">
          <w:rPr>
            <w:rFonts w:ascii="Arial" w:hAnsi="Arial" w:cs="Arial"/>
            <w:bCs/>
            <w:sz w:val="24"/>
            <w:szCs w:val="24"/>
          </w:rPr>
          <w:fldChar w:fldCharType="end"/>
        </w:r>
      </w:sdtContent>
    </w:sdt>
  </w:p>
  <w:p w14:paraId="148A8284" w14:textId="77777777" w:rsidR="00937D46" w:rsidRDefault="00937D46" w:rsidP="00CD1046">
    <w:pPr>
      <w:pStyle w:val="Kopfzeile"/>
      <w:spacing w:after="20"/>
    </w:pPr>
  </w:p>
  <w:p w14:paraId="20BDCC36" w14:textId="77777777" w:rsidR="005A2CB6" w:rsidRDefault="005A2CB6" w:rsidP="00CD1046">
    <w:pPr>
      <w:pStyle w:val="Kopfzeile"/>
      <w:spacing w:after="20"/>
    </w:pPr>
  </w:p>
  <w:p w14:paraId="2C4FE752" w14:textId="77777777" w:rsidR="004B3198" w:rsidRDefault="004B3198" w:rsidP="00937D46">
    <w:pPr>
      <w:pStyle w:val="Kopfzeile"/>
      <w:spacing w:after="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D4EF2" w14:textId="77777777" w:rsidR="00937D46" w:rsidRDefault="00B9571B" w:rsidP="00F04B6C">
    <w:pPr>
      <w:pStyle w:val="Kopfzeile"/>
      <w:contextualSpacing/>
    </w:pPr>
    <w:r>
      <w:rPr>
        <w:noProof/>
      </w:rPr>
      <w:pict w14:anchorId="1B28B6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4703" o:spid="_x0000_s2064" type="#_x0000_t75" style="position:absolute;margin-left:-71pt;margin-top:-133.25pt;width:595.2pt;height:841.9pt;z-index:-251658240;mso-position-horizontal-relative:margin;mso-position-vertical:absolute;mso-position-vertical-relative:margin" o:allowincell="f">
          <v:imagedata r:id="rId1" o:title="Deutsch-s"/>
          <w10:wrap anchorx="margin" anchory="margin"/>
        </v:shape>
      </w:pict>
    </w:r>
  </w:p>
  <w:p w14:paraId="0C1A5A0E" w14:textId="77777777" w:rsidR="00937D46" w:rsidRDefault="00937D46" w:rsidP="00F04B6C">
    <w:pPr>
      <w:pStyle w:val="Kopfzeile"/>
      <w:contextualSpacing/>
    </w:pPr>
  </w:p>
  <w:p w14:paraId="69FD9124" w14:textId="77777777" w:rsidR="00937D46" w:rsidRDefault="00937D46" w:rsidP="00F04B6C">
    <w:pPr>
      <w:pStyle w:val="Kopfzeile"/>
      <w:contextualSpacing/>
    </w:pPr>
  </w:p>
  <w:p w14:paraId="3FB60BE9" w14:textId="77777777" w:rsidR="00937D46" w:rsidRDefault="00937D46" w:rsidP="00F04B6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198"/>
    <w:rsid w:val="00092D64"/>
    <w:rsid w:val="000B1B70"/>
    <w:rsid w:val="000B1EF6"/>
    <w:rsid w:val="000E55C2"/>
    <w:rsid w:val="000F7398"/>
    <w:rsid w:val="00121B95"/>
    <w:rsid w:val="00125DF1"/>
    <w:rsid w:val="00131823"/>
    <w:rsid w:val="001469AE"/>
    <w:rsid w:val="00214F1D"/>
    <w:rsid w:val="0026163F"/>
    <w:rsid w:val="00297AE2"/>
    <w:rsid w:val="00367F7E"/>
    <w:rsid w:val="003C5323"/>
    <w:rsid w:val="003E1A0F"/>
    <w:rsid w:val="00430719"/>
    <w:rsid w:val="00485249"/>
    <w:rsid w:val="004B3198"/>
    <w:rsid w:val="004C5B5A"/>
    <w:rsid w:val="005119C9"/>
    <w:rsid w:val="005327B6"/>
    <w:rsid w:val="00545816"/>
    <w:rsid w:val="00551E16"/>
    <w:rsid w:val="005A2CB6"/>
    <w:rsid w:val="005A4DD3"/>
    <w:rsid w:val="005B5FA9"/>
    <w:rsid w:val="00605C85"/>
    <w:rsid w:val="006C186C"/>
    <w:rsid w:val="006E6FB2"/>
    <w:rsid w:val="0070488A"/>
    <w:rsid w:val="00707783"/>
    <w:rsid w:val="00780178"/>
    <w:rsid w:val="00794649"/>
    <w:rsid w:val="00861FC5"/>
    <w:rsid w:val="0086306C"/>
    <w:rsid w:val="008816D1"/>
    <w:rsid w:val="00885911"/>
    <w:rsid w:val="008B6FED"/>
    <w:rsid w:val="00937D46"/>
    <w:rsid w:val="009907E1"/>
    <w:rsid w:val="009C2E05"/>
    <w:rsid w:val="009E7E98"/>
    <w:rsid w:val="00A52556"/>
    <w:rsid w:val="00AA1F98"/>
    <w:rsid w:val="00AD2867"/>
    <w:rsid w:val="00AE6823"/>
    <w:rsid w:val="00AE6C51"/>
    <w:rsid w:val="00B411C3"/>
    <w:rsid w:val="00B46826"/>
    <w:rsid w:val="00B9571B"/>
    <w:rsid w:val="00BB2CA2"/>
    <w:rsid w:val="00BE279D"/>
    <w:rsid w:val="00BE4E56"/>
    <w:rsid w:val="00C02A3E"/>
    <w:rsid w:val="00C9170C"/>
    <w:rsid w:val="00CA1C81"/>
    <w:rsid w:val="00CD1046"/>
    <w:rsid w:val="00D73389"/>
    <w:rsid w:val="00D93655"/>
    <w:rsid w:val="00EA1547"/>
    <w:rsid w:val="00EC19C7"/>
    <w:rsid w:val="00EF0803"/>
    <w:rsid w:val="00F04B6C"/>
    <w:rsid w:val="00F24216"/>
    <w:rsid w:val="00F570A9"/>
    <w:rsid w:val="00F7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16537C05"/>
  <w15:chartTrackingRefBased/>
  <w15:docId w15:val="{F699C70D-3AFE-4DEC-93AE-455B27890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A2CB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3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3198"/>
  </w:style>
  <w:style w:type="paragraph" w:styleId="Fuzeile">
    <w:name w:val="footer"/>
    <w:basedOn w:val="Standard"/>
    <w:link w:val="FuzeileZchn"/>
    <w:uiPriority w:val="99"/>
    <w:unhideWhenUsed/>
    <w:rsid w:val="004B3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3198"/>
  </w:style>
  <w:style w:type="character" w:styleId="Kommentarzeichen">
    <w:name w:val="annotation reference"/>
    <w:basedOn w:val="Absatz-Standardschriftart"/>
    <w:uiPriority w:val="99"/>
    <w:semiHidden/>
    <w:unhideWhenUsed/>
    <w:rsid w:val="006C186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C186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C186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C186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C186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8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8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BAF3C-E7F8-446B-BCA9-0855E8BED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KAESER</Company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Mueller, Michael</dc:creator>
  <cp:keywords/>
  <dc:description/>
  <cp:lastModifiedBy>Sachs, Elke</cp:lastModifiedBy>
  <cp:revision>3</cp:revision>
  <dcterms:created xsi:type="dcterms:W3CDTF">2022-10-10T09:01:00Z</dcterms:created>
  <dcterms:modified xsi:type="dcterms:W3CDTF">2022-10-10T12:28:00Z</dcterms:modified>
</cp:coreProperties>
</file>